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F98B42" w14:textId="39EC1D25" w:rsidR="007226FE" w:rsidRDefault="007226FE" w:rsidP="007226FE">
      <w:pPr>
        <w:keepNext/>
        <w:keepLines/>
        <w:spacing w:before="260" w:after="260" w:line="416" w:lineRule="auto"/>
        <w:jc w:val="center"/>
        <w:outlineLvl w:val="1"/>
        <w:rPr>
          <w:rFonts w:ascii="Arial" w:eastAsia="宋体" w:hAnsi="Arial" w:cs="Times New Roman"/>
          <w:b/>
          <w:bCs/>
          <w:sz w:val="36"/>
          <w:szCs w:val="32"/>
        </w:rPr>
      </w:pPr>
      <w:r w:rsidRPr="007226FE">
        <w:rPr>
          <w:rFonts w:ascii="Arial" w:eastAsia="宋体" w:hAnsi="Arial" w:cs="Times New Roman" w:hint="eastAsia"/>
          <w:b/>
          <w:bCs/>
          <w:sz w:val="36"/>
          <w:szCs w:val="32"/>
        </w:rPr>
        <w:t>内部举报管理制度</w:t>
      </w:r>
    </w:p>
    <w:p w14:paraId="54605444" w14:textId="77777777" w:rsidR="007226FE" w:rsidRPr="007226FE" w:rsidRDefault="007226FE" w:rsidP="007226FE">
      <w:pPr>
        <w:adjustRightInd w:val="0"/>
        <w:snapToGrid w:val="0"/>
        <w:spacing w:line="360" w:lineRule="auto"/>
        <w:jc w:val="center"/>
        <w:rPr>
          <w:rFonts w:ascii="仿宋" w:eastAsia="仿宋" w:hAnsi="仿宋" w:cs="Times New Roman"/>
          <w:b/>
          <w:bCs/>
          <w:sz w:val="30"/>
          <w:szCs w:val="30"/>
        </w:rPr>
      </w:pPr>
      <w:r w:rsidRPr="007226FE">
        <w:rPr>
          <w:rFonts w:ascii="仿宋" w:eastAsia="仿宋" w:hAnsi="仿宋" w:cs="Times New Roman" w:hint="eastAsia"/>
          <w:b/>
          <w:bCs/>
          <w:sz w:val="30"/>
          <w:szCs w:val="30"/>
        </w:rPr>
        <w:t>第一章  总则</w:t>
      </w:r>
    </w:p>
    <w:p w14:paraId="0E8DA71F" w14:textId="77777777" w:rsidR="007226FE" w:rsidRPr="00AB32A8" w:rsidRDefault="007226FE" w:rsidP="007226FE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 w:cs="Times New Roman"/>
          <w:b/>
          <w:bCs/>
          <w:sz w:val="30"/>
          <w:szCs w:val="30"/>
        </w:rPr>
      </w:pPr>
      <w:r w:rsidRPr="00AB32A8">
        <w:rPr>
          <w:rFonts w:ascii="仿宋" w:eastAsia="仿宋" w:hAnsi="仿宋" w:cs="Times New Roman" w:hint="eastAsia"/>
          <w:b/>
          <w:bCs/>
          <w:sz w:val="30"/>
          <w:szCs w:val="30"/>
        </w:rPr>
        <w:t>第一条  目的</w:t>
      </w:r>
    </w:p>
    <w:p w14:paraId="6B5111BF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600"/>
        <w:rPr>
          <w:rFonts w:ascii="仿宋" w:eastAsia="仿宋" w:hAnsi="仿宋" w:cs="Times New Roman"/>
          <w:sz w:val="30"/>
          <w:szCs w:val="30"/>
        </w:rPr>
      </w:pPr>
      <w:r w:rsidRPr="007226FE">
        <w:rPr>
          <w:rFonts w:ascii="仿宋" w:eastAsia="仿宋" w:hAnsi="仿宋" w:cs="Times New Roman" w:hint="eastAsia"/>
          <w:sz w:val="30"/>
          <w:szCs w:val="30"/>
        </w:rPr>
        <w:t>为有效防范管理风险，鼓励广大员工主动参与基金会管理，及时监督和举报基金会内部管理缺陷或违规行为，确保基金会依法合</w:t>
      </w:r>
      <w:proofErr w:type="gramStart"/>
      <w:r w:rsidRPr="007226FE">
        <w:rPr>
          <w:rFonts w:ascii="仿宋" w:eastAsia="仿宋" w:hAnsi="仿宋" w:cs="Times New Roman" w:hint="eastAsia"/>
          <w:sz w:val="30"/>
          <w:szCs w:val="30"/>
        </w:rPr>
        <w:t>规</w:t>
      </w:r>
      <w:proofErr w:type="gramEnd"/>
      <w:r w:rsidRPr="007226FE">
        <w:rPr>
          <w:rFonts w:ascii="仿宋" w:eastAsia="仿宋" w:hAnsi="仿宋" w:cs="Times New Roman" w:hint="eastAsia"/>
          <w:sz w:val="30"/>
          <w:szCs w:val="30"/>
        </w:rPr>
        <w:t>，特制定本办法。</w:t>
      </w:r>
    </w:p>
    <w:p w14:paraId="2022C326" w14:textId="77777777" w:rsidR="007226FE" w:rsidRPr="00AB32A8" w:rsidRDefault="007226FE" w:rsidP="007226FE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 w:cs="Times New Roman"/>
          <w:b/>
          <w:bCs/>
          <w:sz w:val="30"/>
          <w:szCs w:val="30"/>
        </w:rPr>
      </w:pPr>
      <w:r w:rsidRPr="00AB32A8">
        <w:rPr>
          <w:rFonts w:ascii="仿宋" w:eastAsia="仿宋" w:hAnsi="仿宋" w:cs="Times New Roman" w:hint="eastAsia"/>
          <w:b/>
          <w:bCs/>
          <w:sz w:val="30"/>
          <w:szCs w:val="30"/>
        </w:rPr>
        <w:t>第二条  基本原则</w:t>
      </w:r>
    </w:p>
    <w:p w14:paraId="70A55EE5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7226FE">
        <w:rPr>
          <w:rFonts w:ascii="仿宋" w:eastAsia="仿宋" w:hAnsi="仿宋" w:cs="Times New Roman" w:hint="eastAsia"/>
          <w:sz w:val="28"/>
          <w:szCs w:val="28"/>
        </w:rPr>
        <w:t>（一）员工广泛参与；</w:t>
      </w:r>
    </w:p>
    <w:p w14:paraId="13366C15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7226FE">
        <w:rPr>
          <w:rFonts w:ascii="仿宋" w:eastAsia="仿宋" w:hAnsi="仿宋" w:cs="Times New Roman" w:hint="eastAsia"/>
          <w:sz w:val="28"/>
          <w:szCs w:val="28"/>
        </w:rPr>
        <w:t>（二）实时监督举报；</w:t>
      </w:r>
    </w:p>
    <w:p w14:paraId="29DD22E5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7226FE">
        <w:rPr>
          <w:rFonts w:ascii="仿宋" w:eastAsia="仿宋" w:hAnsi="仿宋" w:cs="Times New Roman" w:hint="eastAsia"/>
          <w:sz w:val="28"/>
          <w:szCs w:val="28"/>
        </w:rPr>
        <w:t>（三）处理及时有效；</w:t>
      </w:r>
    </w:p>
    <w:p w14:paraId="239066B0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7226FE">
        <w:rPr>
          <w:rFonts w:ascii="仿宋" w:eastAsia="仿宋" w:hAnsi="仿宋" w:cs="Times New Roman" w:hint="eastAsia"/>
          <w:sz w:val="28"/>
          <w:szCs w:val="28"/>
        </w:rPr>
        <w:t>（四）严格责任追究；</w:t>
      </w:r>
    </w:p>
    <w:p w14:paraId="75C029F4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7226FE">
        <w:rPr>
          <w:rFonts w:ascii="仿宋" w:eastAsia="仿宋" w:hAnsi="仿宋" w:cs="Times New Roman" w:hint="eastAsia"/>
          <w:sz w:val="28"/>
          <w:szCs w:val="28"/>
        </w:rPr>
        <w:t>（五）为举报人保密。</w:t>
      </w:r>
    </w:p>
    <w:p w14:paraId="6816626F" w14:textId="77777777" w:rsidR="007226FE" w:rsidRPr="00AB32A8" w:rsidRDefault="007226FE" w:rsidP="007226FE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 w:cs="Times New Roman"/>
          <w:b/>
          <w:bCs/>
          <w:sz w:val="30"/>
          <w:szCs w:val="30"/>
        </w:rPr>
      </w:pPr>
      <w:r w:rsidRPr="00AB32A8">
        <w:rPr>
          <w:rFonts w:ascii="仿宋" w:eastAsia="仿宋" w:hAnsi="仿宋" w:cs="Times New Roman" w:hint="eastAsia"/>
          <w:b/>
          <w:bCs/>
          <w:sz w:val="30"/>
          <w:szCs w:val="30"/>
        </w:rPr>
        <w:t>第三条  适用对象</w:t>
      </w:r>
    </w:p>
    <w:p w14:paraId="3DCB32A3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600"/>
        <w:rPr>
          <w:rFonts w:ascii="仿宋" w:eastAsia="仿宋" w:hAnsi="仿宋" w:cs="Times New Roman"/>
          <w:sz w:val="30"/>
          <w:szCs w:val="30"/>
        </w:rPr>
      </w:pPr>
      <w:r w:rsidRPr="007226FE">
        <w:rPr>
          <w:rFonts w:ascii="仿宋" w:eastAsia="仿宋" w:hAnsi="仿宋" w:cs="Times New Roman" w:hint="eastAsia"/>
          <w:sz w:val="30"/>
          <w:szCs w:val="30"/>
        </w:rPr>
        <w:t>本制度适用于基金会全体员工。</w:t>
      </w:r>
    </w:p>
    <w:p w14:paraId="376269C9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600"/>
        <w:rPr>
          <w:rFonts w:ascii="仿宋" w:eastAsia="仿宋" w:hAnsi="仿宋" w:cs="Times New Roman"/>
          <w:sz w:val="30"/>
          <w:szCs w:val="30"/>
        </w:rPr>
      </w:pPr>
    </w:p>
    <w:p w14:paraId="5581244D" w14:textId="77777777" w:rsidR="007226FE" w:rsidRPr="007226FE" w:rsidRDefault="007226FE" w:rsidP="007226FE">
      <w:pPr>
        <w:adjustRightInd w:val="0"/>
        <w:snapToGrid w:val="0"/>
        <w:spacing w:line="360" w:lineRule="auto"/>
        <w:jc w:val="center"/>
        <w:rPr>
          <w:rFonts w:ascii="仿宋" w:eastAsia="仿宋" w:hAnsi="仿宋" w:cs="Times New Roman"/>
          <w:b/>
          <w:bCs/>
          <w:sz w:val="30"/>
          <w:szCs w:val="30"/>
        </w:rPr>
      </w:pPr>
      <w:r w:rsidRPr="007226FE">
        <w:rPr>
          <w:rFonts w:ascii="仿宋" w:eastAsia="仿宋" w:hAnsi="仿宋" w:cs="Times New Roman" w:hint="eastAsia"/>
          <w:b/>
          <w:bCs/>
          <w:sz w:val="30"/>
          <w:szCs w:val="30"/>
        </w:rPr>
        <w:t>第二章 管理机构</w:t>
      </w:r>
    </w:p>
    <w:p w14:paraId="565A8778" w14:textId="77777777" w:rsidR="007226FE" w:rsidRPr="00AB32A8" w:rsidRDefault="007226FE" w:rsidP="007226FE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 w:cs="Times New Roman"/>
          <w:b/>
          <w:bCs/>
          <w:sz w:val="30"/>
          <w:szCs w:val="30"/>
        </w:rPr>
      </w:pPr>
      <w:r w:rsidRPr="00AB32A8">
        <w:rPr>
          <w:rFonts w:ascii="仿宋" w:eastAsia="仿宋" w:hAnsi="仿宋" w:cs="Times New Roman" w:hint="eastAsia"/>
          <w:b/>
          <w:bCs/>
          <w:sz w:val="30"/>
          <w:szCs w:val="30"/>
        </w:rPr>
        <w:t>第四条 设立理事会内部举报管理领导小组</w:t>
      </w:r>
    </w:p>
    <w:p w14:paraId="6A0BFD34" w14:textId="3E1EE2D8" w:rsidR="007226FE" w:rsidRPr="00AB32A8" w:rsidRDefault="007226FE" w:rsidP="007226FE">
      <w:pPr>
        <w:adjustRightInd w:val="0"/>
        <w:snapToGrid w:val="0"/>
        <w:spacing w:line="360" w:lineRule="auto"/>
        <w:ind w:firstLineChars="200" w:firstLine="600"/>
        <w:rPr>
          <w:rFonts w:ascii="仿宋" w:eastAsia="仿宋" w:hAnsi="仿宋" w:cs="Times New Roman"/>
          <w:color w:val="FF0000"/>
          <w:sz w:val="30"/>
          <w:szCs w:val="30"/>
        </w:rPr>
      </w:pPr>
      <w:r w:rsidRPr="00AB32A8">
        <w:rPr>
          <w:rFonts w:ascii="仿宋" w:eastAsia="仿宋" w:hAnsi="仿宋" w:cs="Times New Roman" w:hint="eastAsia"/>
          <w:sz w:val="30"/>
          <w:szCs w:val="30"/>
          <w:highlight w:val="yellow"/>
        </w:rPr>
        <w:t>基金会设立理事会内部举报管理小组，为内部举报工作领导机构。</w:t>
      </w:r>
      <w:r w:rsidR="00AB32A8" w:rsidRPr="00AB32A8">
        <w:rPr>
          <w:rFonts w:ascii="仿宋" w:eastAsia="仿宋" w:hAnsi="仿宋" w:cs="Times New Roman" w:hint="eastAsia"/>
          <w:color w:val="FF0000"/>
          <w:sz w:val="30"/>
          <w:szCs w:val="30"/>
          <w:highlight w:val="yellow"/>
        </w:rPr>
        <w:t>（人员名单？）</w:t>
      </w:r>
    </w:p>
    <w:p w14:paraId="68FDA255" w14:textId="77777777" w:rsidR="007226FE" w:rsidRPr="00AB32A8" w:rsidRDefault="007226FE" w:rsidP="007226FE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 w:cs="Times New Roman"/>
          <w:b/>
          <w:bCs/>
          <w:sz w:val="30"/>
          <w:szCs w:val="30"/>
        </w:rPr>
      </w:pPr>
      <w:r w:rsidRPr="00AB32A8">
        <w:rPr>
          <w:rFonts w:ascii="仿宋" w:eastAsia="仿宋" w:hAnsi="仿宋" w:cs="Times New Roman" w:hint="eastAsia"/>
          <w:b/>
          <w:bCs/>
          <w:sz w:val="30"/>
          <w:szCs w:val="30"/>
        </w:rPr>
        <w:t>第五条 内部举报管理小组职责</w:t>
      </w:r>
    </w:p>
    <w:p w14:paraId="65498D0A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7226FE">
        <w:rPr>
          <w:rFonts w:ascii="仿宋" w:eastAsia="仿宋" w:hAnsi="仿宋" w:cs="Times New Roman" w:hint="eastAsia"/>
          <w:sz w:val="28"/>
          <w:szCs w:val="28"/>
        </w:rPr>
        <w:t>（一）受理员工举报的内部管理缺陷或违规行为，并组织对该行为进行</w:t>
      </w:r>
      <w:r w:rsidRPr="007226FE">
        <w:rPr>
          <w:rFonts w:ascii="仿宋" w:eastAsia="仿宋" w:hAnsi="仿宋" w:cs="Times New Roman" w:hint="eastAsia"/>
          <w:sz w:val="28"/>
          <w:szCs w:val="28"/>
        </w:rPr>
        <w:lastRenderedPageBreak/>
        <w:t>调查分析和性质认定；</w:t>
      </w:r>
    </w:p>
    <w:p w14:paraId="51B4A3A1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7226FE">
        <w:rPr>
          <w:rFonts w:ascii="仿宋" w:eastAsia="仿宋" w:hAnsi="仿宋" w:cs="Times New Roman" w:hint="eastAsia"/>
          <w:sz w:val="28"/>
          <w:szCs w:val="28"/>
        </w:rPr>
        <w:t>（二）讨论研究管理缺陷或违规行为的补救和整改措施上报理事会；</w:t>
      </w:r>
    </w:p>
    <w:p w14:paraId="19F64004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7226FE">
        <w:rPr>
          <w:rFonts w:ascii="仿宋" w:eastAsia="仿宋" w:hAnsi="仿宋" w:cs="Times New Roman" w:hint="eastAsia"/>
          <w:sz w:val="28"/>
          <w:szCs w:val="28"/>
        </w:rPr>
        <w:t>（三）依照基金会相关规章制度，出具管理缺陷或违规行为相关责任人的处理意见上报理事会。</w:t>
      </w:r>
    </w:p>
    <w:p w14:paraId="17029BD8" w14:textId="77777777" w:rsidR="007226FE" w:rsidRPr="007226FE" w:rsidRDefault="007226FE" w:rsidP="007226FE">
      <w:pPr>
        <w:spacing w:line="360" w:lineRule="auto"/>
        <w:ind w:firstLineChars="200" w:firstLine="600"/>
        <w:rPr>
          <w:rFonts w:ascii="仿宋" w:eastAsia="仿宋" w:hAnsi="仿宋" w:cs="Times New Roman"/>
          <w:sz w:val="30"/>
          <w:szCs w:val="30"/>
        </w:rPr>
      </w:pPr>
    </w:p>
    <w:p w14:paraId="5A215E65" w14:textId="77777777" w:rsidR="007226FE" w:rsidRPr="007226FE" w:rsidRDefault="007226FE" w:rsidP="007226FE">
      <w:pPr>
        <w:adjustRightInd w:val="0"/>
        <w:snapToGrid w:val="0"/>
        <w:spacing w:line="360" w:lineRule="auto"/>
        <w:jc w:val="center"/>
        <w:rPr>
          <w:rFonts w:ascii="仿宋" w:eastAsia="仿宋" w:hAnsi="仿宋" w:cs="Times New Roman"/>
          <w:b/>
          <w:bCs/>
          <w:sz w:val="30"/>
          <w:szCs w:val="30"/>
        </w:rPr>
      </w:pPr>
      <w:r w:rsidRPr="007226FE">
        <w:rPr>
          <w:rFonts w:ascii="仿宋" w:eastAsia="仿宋" w:hAnsi="仿宋" w:cs="Times New Roman" w:hint="eastAsia"/>
          <w:b/>
          <w:bCs/>
          <w:sz w:val="30"/>
          <w:szCs w:val="30"/>
        </w:rPr>
        <w:t>第三章 举报内容</w:t>
      </w:r>
    </w:p>
    <w:p w14:paraId="4D2F39FC" w14:textId="77777777" w:rsidR="007226FE" w:rsidRPr="00AB32A8" w:rsidRDefault="007226FE" w:rsidP="007226FE">
      <w:pPr>
        <w:adjustRightInd w:val="0"/>
        <w:snapToGrid w:val="0"/>
        <w:spacing w:line="360" w:lineRule="auto"/>
        <w:ind w:firstLineChars="200" w:firstLine="602"/>
        <w:rPr>
          <w:rFonts w:ascii="仿宋" w:eastAsia="仿宋" w:hAnsi="仿宋" w:cs="Times New Roman"/>
          <w:b/>
          <w:bCs/>
          <w:sz w:val="30"/>
          <w:szCs w:val="30"/>
        </w:rPr>
      </w:pPr>
      <w:r w:rsidRPr="00AB32A8">
        <w:rPr>
          <w:rFonts w:ascii="仿宋" w:eastAsia="仿宋" w:hAnsi="仿宋" w:cs="Times New Roman" w:hint="eastAsia"/>
          <w:b/>
          <w:bCs/>
          <w:sz w:val="30"/>
          <w:szCs w:val="30"/>
        </w:rPr>
        <w:t>第六条  基金会所有部门、所有环节的工作缺陷、管理漏洞或违规行为都列为员工举报范围内。</w:t>
      </w:r>
    </w:p>
    <w:p w14:paraId="27D0449A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7226FE">
        <w:rPr>
          <w:rFonts w:ascii="仿宋" w:eastAsia="仿宋" w:hAnsi="仿宋" w:cs="Times New Roman" w:hint="eastAsia"/>
          <w:sz w:val="28"/>
          <w:szCs w:val="28"/>
        </w:rPr>
        <w:t>（一）经营管理中违反基金会制度、相关法律法规的行为；</w:t>
      </w:r>
    </w:p>
    <w:p w14:paraId="7BE4896E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7226FE">
        <w:rPr>
          <w:rFonts w:ascii="仿宋" w:eastAsia="仿宋" w:hAnsi="仿宋" w:cs="Times New Roman" w:hint="eastAsia"/>
          <w:sz w:val="28"/>
          <w:szCs w:val="28"/>
        </w:rPr>
        <w:t>（二）财务制度执行中的违法违规行为；</w:t>
      </w:r>
    </w:p>
    <w:p w14:paraId="097937BA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7226FE">
        <w:rPr>
          <w:rFonts w:ascii="仿宋" w:eastAsia="仿宋" w:hAnsi="仿宋" w:cs="Times New Roman" w:hint="eastAsia"/>
          <w:sz w:val="28"/>
          <w:szCs w:val="28"/>
        </w:rPr>
        <w:t>（三）员工招聘、干部聘任中违背公开、公平原则的暗箱操作行为；</w:t>
      </w:r>
    </w:p>
    <w:p w14:paraId="0A5B8A4E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7226FE">
        <w:rPr>
          <w:rFonts w:ascii="仿宋" w:eastAsia="仿宋" w:hAnsi="仿宋" w:cs="Times New Roman" w:hint="eastAsia"/>
          <w:sz w:val="28"/>
          <w:szCs w:val="28"/>
        </w:rPr>
        <w:t>（四）基金会物品采购、公务接待等方面存在违反基金会规定的行为；</w:t>
      </w:r>
    </w:p>
    <w:p w14:paraId="74D57A7F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7226FE">
        <w:rPr>
          <w:rFonts w:ascii="仿宋" w:eastAsia="仿宋" w:hAnsi="仿宋" w:cs="Times New Roman" w:hint="eastAsia"/>
          <w:sz w:val="28"/>
          <w:szCs w:val="28"/>
        </w:rPr>
        <w:t>（五）</w:t>
      </w:r>
      <w:proofErr w:type="gramStart"/>
      <w:r w:rsidRPr="007226FE">
        <w:rPr>
          <w:rFonts w:ascii="仿宋" w:eastAsia="仿宋" w:hAnsi="仿宋" w:cs="Times New Roman" w:hint="eastAsia"/>
          <w:sz w:val="28"/>
          <w:szCs w:val="28"/>
        </w:rPr>
        <w:t>其它会</w:t>
      </w:r>
      <w:proofErr w:type="gramEnd"/>
      <w:r w:rsidRPr="007226FE">
        <w:rPr>
          <w:rFonts w:ascii="仿宋" w:eastAsia="仿宋" w:hAnsi="仿宋" w:cs="Times New Roman" w:hint="eastAsia"/>
          <w:sz w:val="28"/>
          <w:szCs w:val="28"/>
        </w:rPr>
        <w:t>给基金会带来经济、声誉损失的行为。</w:t>
      </w:r>
    </w:p>
    <w:p w14:paraId="3CC941C3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600"/>
        <w:rPr>
          <w:rFonts w:ascii="仿宋" w:eastAsia="仿宋" w:hAnsi="仿宋" w:cs="Times New Roman"/>
          <w:sz w:val="30"/>
          <w:szCs w:val="30"/>
        </w:rPr>
      </w:pPr>
    </w:p>
    <w:p w14:paraId="0FECB7C6" w14:textId="77777777" w:rsidR="007226FE" w:rsidRPr="007226FE" w:rsidRDefault="007226FE" w:rsidP="007226FE">
      <w:pPr>
        <w:adjustRightInd w:val="0"/>
        <w:snapToGrid w:val="0"/>
        <w:spacing w:line="360" w:lineRule="auto"/>
        <w:jc w:val="center"/>
        <w:rPr>
          <w:rFonts w:ascii="仿宋" w:eastAsia="仿宋" w:hAnsi="仿宋" w:cs="Times New Roman"/>
          <w:b/>
          <w:bCs/>
          <w:sz w:val="30"/>
          <w:szCs w:val="30"/>
        </w:rPr>
      </w:pPr>
      <w:r w:rsidRPr="007226FE">
        <w:rPr>
          <w:rFonts w:ascii="仿宋" w:eastAsia="仿宋" w:hAnsi="仿宋" w:cs="Times New Roman" w:hint="eastAsia"/>
          <w:b/>
          <w:bCs/>
          <w:sz w:val="30"/>
          <w:szCs w:val="30"/>
        </w:rPr>
        <w:t>第四章 举报程序</w:t>
      </w:r>
    </w:p>
    <w:p w14:paraId="0752E9EB" w14:textId="77777777" w:rsidR="007226FE" w:rsidRPr="00AB32A8" w:rsidRDefault="007226FE" w:rsidP="007226FE">
      <w:pPr>
        <w:adjustRightInd w:val="0"/>
        <w:snapToGrid w:val="0"/>
        <w:spacing w:line="360" w:lineRule="auto"/>
        <w:ind w:firstLineChars="200" w:firstLine="602"/>
        <w:rPr>
          <w:rFonts w:ascii="仿宋" w:eastAsia="仿宋" w:hAnsi="仿宋" w:cs="Times New Roman"/>
          <w:b/>
          <w:bCs/>
          <w:sz w:val="30"/>
          <w:szCs w:val="30"/>
        </w:rPr>
      </w:pPr>
      <w:r w:rsidRPr="00AB32A8">
        <w:rPr>
          <w:rFonts w:ascii="仿宋" w:eastAsia="仿宋" w:hAnsi="仿宋" w:cs="Times New Roman" w:hint="eastAsia"/>
          <w:b/>
          <w:bCs/>
          <w:sz w:val="30"/>
          <w:szCs w:val="30"/>
        </w:rPr>
        <w:t>第七条 举报</w:t>
      </w:r>
    </w:p>
    <w:p w14:paraId="12E49EB0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600"/>
        <w:rPr>
          <w:rFonts w:ascii="仿宋" w:eastAsia="仿宋" w:hAnsi="仿宋" w:cs="Times New Roman"/>
          <w:sz w:val="30"/>
          <w:szCs w:val="30"/>
        </w:rPr>
      </w:pPr>
      <w:r w:rsidRPr="007226FE">
        <w:rPr>
          <w:rFonts w:ascii="仿宋" w:eastAsia="仿宋" w:hAnsi="仿宋" w:cs="Times New Roman" w:hint="eastAsia"/>
          <w:sz w:val="30"/>
          <w:szCs w:val="30"/>
        </w:rPr>
        <w:t>员工可以书面或口头方式向理事会举报管理小组举报情况。</w:t>
      </w:r>
    </w:p>
    <w:p w14:paraId="67A86FE5" w14:textId="77777777" w:rsidR="007226FE" w:rsidRPr="00AB32A8" w:rsidRDefault="007226FE" w:rsidP="007226FE">
      <w:pPr>
        <w:adjustRightInd w:val="0"/>
        <w:snapToGrid w:val="0"/>
        <w:spacing w:line="360" w:lineRule="auto"/>
        <w:ind w:firstLineChars="200" w:firstLine="602"/>
        <w:rPr>
          <w:rFonts w:ascii="仿宋" w:eastAsia="仿宋" w:hAnsi="仿宋" w:cs="Times New Roman"/>
          <w:b/>
          <w:bCs/>
          <w:sz w:val="30"/>
          <w:szCs w:val="30"/>
        </w:rPr>
      </w:pPr>
      <w:r w:rsidRPr="00AB32A8">
        <w:rPr>
          <w:rFonts w:ascii="仿宋" w:eastAsia="仿宋" w:hAnsi="仿宋" w:cs="Times New Roman" w:hint="eastAsia"/>
          <w:b/>
          <w:bCs/>
          <w:sz w:val="30"/>
          <w:szCs w:val="30"/>
        </w:rPr>
        <w:t>第八条 受理</w:t>
      </w:r>
    </w:p>
    <w:p w14:paraId="43D9999B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600"/>
        <w:rPr>
          <w:rFonts w:ascii="仿宋" w:eastAsia="仿宋" w:hAnsi="仿宋" w:cs="Times New Roman"/>
          <w:sz w:val="30"/>
          <w:szCs w:val="30"/>
        </w:rPr>
      </w:pPr>
      <w:r w:rsidRPr="007226FE">
        <w:rPr>
          <w:rFonts w:ascii="仿宋" w:eastAsia="仿宋" w:hAnsi="仿宋" w:cs="Times New Roman" w:hint="eastAsia"/>
          <w:sz w:val="30"/>
          <w:szCs w:val="30"/>
        </w:rPr>
        <w:t>内部举报管理小组受理举报，做好记录。</w:t>
      </w:r>
    </w:p>
    <w:p w14:paraId="0DE69AFD" w14:textId="77777777" w:rsidR="007226FE" w:rsidRPr="00AB32A8" w:rsidRDefault="007226FE" w:rsidP="007226FE">
      <w:pPr>
        <w:adjustRightInd w:val="0"/>
        <w:snapToGrid w:val="0"/>
        <w:spacing w:line="360" w:lineRule="auto"/>
        <w:ind w:firstLineChars="200" w:firstLine="602"/>
        <w:rPr>
          <w:rFonts w:ascii="仿宋" w:eastAsia="仿宋" w:hAnsi="仿宋" w:cs="Times New Roman"/>
          <w:b/>
          <w:bCs/>
          <w:sz w:val="30"/>
          <w:szCs w:val="30"/>
        </w:rPr>
      </w:pPr>
      <w:r w:rsidRPr="00AB32A8">
        <w:rPr>
          <w:rFonts w:ascii="仿宋" w:eastAsia="仿宋" w:hAnsi="仿宋" w:cs="Times New Roman" w:hint="eastAsia"/>
          <w:b/>
          <w:bCs/>
          <w:sz w:val="30"/>
          <w:szCs w:val="30"/>
        </w:rPr>
        <w:t>第九条 召开内部举报管理小组会议</w:t>
      </w:r>
    </w:p>
    <w:p w14:paraId="62D4A0EB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600"/>
        <w:rPr>
          <w:rFonts w:ascii="仿宋" w:eastAsia="仿宋" w:hAnsi="仿宋" w:cs="Times New Roman"/>
          <w:sz w:val="30"/>
          <w:szCs w:val="30"/>
        </w:rPr>
      </w:pPr>
      <w:r w:rsidRPr="007226FE">
        <w:rPr>
          <w:rFonts w:ascii="仿宋" w:eastAsia="仿宋" w:hAnsi="仿宋" w:cs="Times New Roman" w:hint="eastAsia"/>
          <w:sz w:val="30"/>
          <w:szCs w:val="30"/>
        </w:rPr>
        <w:t>举报情况经内部举报管理小组初审后，于受理举报2日内召开讨论会议，对举报情况进行讨论分析、性质认定，并制定责任追究方案和补</w:t>
      </w:r>
      <w:r w:rsidRPr="007226FE">
        <w:rPr>
          <w:rFonts w:ascii="仿宋" w:eastAsia="仿宋" w:hAnsi="仿宋" w:cs="Times New Roman" w:hint="eastAsia"/>
          <w:sz w:val="30"/>
          <w:szCs w:val="30"/>
        </w:rPr>
        <w:lastRenderedPageBreak/>
        <w:t>救整改措施上报理事会。需要进一步调查的，责成相关部门具体负责，限定期限摸清情况，再提交内部举报管理小组召开会议讨论。</w:t>
      </w:r>
    </w:p>
    <w:p w14:paraId="122E3C61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600"/>
        <w:rPr>
          <w:rFonts w:ascii="仿宋" w:eastAsia="仿宋" w:hAnsi="仿宋" w:cs="Times New Roman"/>
          <w:sz w:val="30"/>
          <w:szCs w:val="30"/>
        </w:rPr>
      </w:pPr>
      <w:r w:rsidRPr="007226FE">
        <w:rPr>
          <w:rFonts w:ascii="仿宋" w:eastAsia="仿宋" w:hAnsi="仿宋" w:cs="Times New Roman" w:hint="eastAsia"/>
          <w:sz w:val="30"/>
          <w:szCs w:val="30"/>
        </w:rPr>
        <w:t>内部举报管理小组</w:t>
      </w:r>
      <w:r w:rsidRPr="007226FE">
        <w:rPr>
          <w:rFonts w:ascii="仿宋" w:eastAsia="仿宋" w:hAnsi="仿宋" w:cs="Times New Roman"/>
          <w:sz w:val="30"/>
          <w:szCs w:val="30"/>
        </w:rPr>
        <w:t>将每次会议</w:t>
      </w:r>
      <w:r w:rsidRPr="007226FE">
        <w:rPr>
          <w:rFonts w:ascii="仿宋" w:eastAsia="仿宋" w:hAnsi="仿宋" w:cs="Times New Roman" w:hint="eastAsia"/>
          <w:sz w:val="30"/>
          <w:szCs w:val="30"/>
        </w:rPr>
        <w:t>内容形成会议纪要，经与会小组成员签字后存档。</w:t>
      </w:r>
    </w:p>
    <w:p w14:paraId="12CF0306" w14:textId="77777777" w:rsidR="007226FE" w:rsidRPr="00AB32A8" w:rsidRDefault="007226FE" w:rsidP="007226FE">
      <w:pPr>
        <w:adjustRightInd w:val="0"/>
        <w:snapToGrid w:val="0"/>
        <w:spacing w:line="360" w:lineRule="auto"/>
        <w:ind w:firstLineChars="200" w:firstLine="602"/>
        <w:rPr>
          <w:rFonts w:ascii="仿宋" w:eastAsia="仿宋" w:hAnsi="仿宋" w:cs="Times New Roman"/>
          <w:b/>
          <w:bCs/>
          <w:sz w:val="30"/>
          <w:szCs w:val="30"/>
        </w:rPr>
      </w:pPr>
      <w:r w:rsidRPr="00AB32A8">
        <w:rPr>
          <w:rFonts w:ascii="仿宋" w:eastAsia="仿宋" w:hAnsi="仿宋" w:cs="Times New Roman" w:hint="eastAsia"/>
          <w:b/>
          <w:bCs/>
          <w:sz w:val="30"/>
          <w:szCs w:val="30"/>
        </w:rPr>
        <w:t>第十条 举报情况处理</w:t>
      </w:r>
    </w:p>
    <w:p w14:paraId="2AB3AFFC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600"/>
        <w:rPr>
          <w:rFonts w:ascii="仿宋" w:eastAsia="仿宋" w:hAnsi="仿宋" w:cs="Times New Roman"/>
          <w:sz w:val="30"/>
          <w:szCs w:val="30"/>
        </w:rPr>
      </w:pPr>
      <w:r w:rsidRPr="007226FE">
        <w:rPr>
          <w:rFonts w:ascii="仿宋" w:eastAsia="仿宋" w:hAnsi="仿宋" w:cs="Times New Roman" w:hint="eastAsia"/>
          <w:sz w:val="30"/>
          <w:szCs w:val="30"/>
        </w:rPr>
        <w:t>基金会根据内部举报管理小组的意见，对举报情况相关责任人进行追责处理，并落实整改措施。</w:t>
      </w:r>
    </w:p>
    <w:p w14:paraId="4A730FDE" w14:textId="77777777" w:rsidR="007226FE" w:rsidRPr="00AB32A8" w:rsidRDefault="007226FE" w:rsidP="007226FE">
      <w:pPr>
        <w:adjustRightInd w:val="0"/>
        <w:snapToGrid w:val="0"/>
        <w:spacing w:line="360" w:lineRule="auto"/>
        <w:ind w:firstLineChars="200" w:firstLine="602"/>
        <w:rPr>
          <w:rFonts w:ascii="仿宋" w:eastAsia="仿宋" w:hAnsi="仿宋" w:cs="Times New Roman"/>
          <w:b/>
          <w:bCs/>
          <w:sz w:val="30"/>
          <w:szCs w:val="30"/>
        </w:rPr>
      </w:pPr>
      <w:r w:rsidRPr="00AB32A8">
        <w:rPr>
          <w:rFonts w:ascii="仿宋" w:eastAsia="仿宋" w:hAnsi="仿宋" w:cs="Times New Roman" w:hint="eastAsia"/>
          <w:b/>
          <w:bCs/>
          <w:sz w:val="30"/>
          <w:szCs w:val="30"/>
        </w:rPr>
        <w:t>第十一条 为举报人保密制度</w:t>
      </w:r>
    </w:p>
    <w:p w14:paraId="3B348FC4" w14:textId="77777777" w:rsidR="007226FE" w:rsidRPr="007226FE" w:rsidRDefault="007226FE" w:rsidP="007226FE">
      <w:pPr>
        <w:adjustRightInd w:val="0"/>
        <w:snapToGrid w:val="0"/>
        <w:spacing w:line="360" w:lineRule="auto"/>
        <w:ind w:firstLineChars="200" w:firstLine="600"/>
        <w:rPr>
          <w:rFonts w:ascii="仿宋" w:eastAsia="仿宋" w:hAnsi="仿宋" w:cs="Times New Roman"/>
          <w:sz w:val="30"/>
          <w:szCs w:val="30"/>
        </w:rPr>
      </w:pPr>
      <w:r w:rsidRPr="007226FE">
        <w:rPr>
          <w:rFonts w:ascii="仿宋" w:eastAsia="仿宋" w:hAnsi="仿宋" w:cs="Times New Roman" w:hint="eastAsia"/>
          <w:sz w:val="30"/>
          <w:szCs w:val="30"/>
        </w:rPr>
        <w:t>内部举报管理小组负有为举报人保密的义务。会议纪要另册保管，不作为向社会公开管理制度的内容。</w:t>
      </w:r>
    </w:p>
    <w:p w14:paraId="491D5C91" w14:textId="77777777" w:rsidR="008139E6" w:rsidRDefault="008139E6" w:rsidP="003B415C">
      <w:pPr>
        <w:adjustRightInd w:val="0"/>
        <w:snapToGrid w:val="0"/>
        <w:spacing w:line="360" w:lineRule="auto"/>
        <w:rPr>
          <w:rFonts w:ascii="仿宋" w:eastAsia="仿宋" w:hAnsi="仿宋" w:cs="宋体"/>
          <w:b/>
          <w:color w:val="333333"/>
          <w:kern w:val="0"/>
          <w:sz w:val="30"/>
          <w:szCs w:val="30"/>
        </w:rPr>
      </w:pPr>
    </w:p>
    <w:p w14:paraId="7407B09A" w14:textId="77777777" w:rsidR="009B3887" w:rsidRDefault="009B3887" w:rsidP="009B3887">
      <w:pPr>
        <w:widowControl/>
        <w:spacing w:line="360" w:lineRule="auto"/>
        <w:jc w:val="left"/>
        <w:rPr>
          <w:rFonts w:ascii="仿宋" w:eastAsia="仿宋" w:hAnsi="仿宋" w:cs="Times New Roman"/>
          <w:color w:val="000000"/>
          <w:kern w:val="0"/>
          <w:sz w:val="30"/>
          <w:szCs w:val="30"/>
        </w:rPr>
      </w:pPr>
      <w:r>
        <w:rPr>
          <w:rFonts w:ascii="仿宋" w:eastAsia="仿宋" w:hAnsi="仿宋" w:cs="Times New Roman" w:hint="eastAsia"/>
          <w:color w:val="000000"/>
          <w:kern w:val="0"/>
          <w:sz w:val="30"/>
          <w:szCs w:val="30"/>
        </w:rPr>
        <w:t>本制度自颁布之日起实行。</w:t>
      </w:r>
    </w:p>
    <w:p w14:paraId="660EFA1B" w14:textId="77777777" w:rsidR="009B3887" w:rsidRDefault="009B3887" w:rsidP="009B3887">
      <w:pPr>
        <w:widowControl/>
        <w:spacing w:line="360" w:lineRule="auto"/>
        <w:ind w:firstLineChars="175" w:firstLine="525"/>
        <w:jc w:val="left"/>
        <w:rPr>
          <w:rFonts w:ascii="仿宋" w:eastAsia="仿宋" w:hAnsi="仿宋" w:cs="宋体" w:hint="eastAsia"/>
          <w:kern w:val="0"/>
          <w:sz w:val="30"/>
          <w:szCs w:val="30"/>
        </w:rPr>
      </w:pPr>
    </w:p>
    <w:p w14:paraId="679DC8E1" w14:textId="77777777" w:rsidR="009B3887" w:rsidRDefault="009B3887" w:rsidP="009B3887">
      <w:pPr>
        <w:ind w:leftChars="67" w:left="141" w:firstLineChars="200" w:firstLine="600"/>
        <w:jc w:val="left"/>
        <w:rPr>
          <w:rFonts w:ascii="仿宋" w:eastAsia="仿宋" w:hAnsi="仿宋" w:cs="Times New Roman" w:hint="eastAsia"/>
          <w:sz w:val="30"/>
          <w:szCs w:val="30"/>
        </w:rPr>
      </w:pPr>
    </w:p>
    <w:p w14:paraId="2B304F3C" w14:textId="77777777" w:rsidR="009B3887" w:rsidRDefault="009B3887" w:rsidP="009B3887">
      <w:pPr>
        <w:adjustRightInd w:val="0"/>
        <w:snapToGrid w:val="0"/>
        <w:spacing w:line="360" w:lineRule="auto"/>
        <w:jc w:val="left"/>
        <w:rPr>
          <w:rFonts w:ascii="仿宋" w:eastAsia="仿宋" w:hAnsi="仿宋" w:cs="Times New Roman" w:hint="eastAsia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本制度（修订）经2023年12月12日第三届第七次理事会审议表决通过。</w:t>
      </w:r>
    </w:p>
    <w:sectPr w:rsidR="009B3887" w:rsidSect="00E66EFA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021" w:right="1361" w:bottom="284" w:left="136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8EFE64" w14:textId="77777777" w:rsidR="001D1102" w:rsidRDefault="001D1102" w:rsidP="009532A4">
      <w:r>
        <w:separator/>
      </w:r>
    </w:p>
  </w:endnote>
  <w:endnote w:type="continuationSeparator" w:id="0">
    <w:p w14:paraId="5941207E" w14:textId="77777777" w:rsidR="001D1102" w:rsidRDefault="001D1102" w:rsidP="009532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0D0AEC" w14:textId="27F0692B" w:rsidR="009532A4" w:rsidRPr="00F44F98" w:rsidRDefault="004D7440" w:rsidP="004D7440">
    <w:pPr>
      <w:pStyle w:val="a5"/>
      <w:rPr>
        <w:rFonts w:ascii="宋体" w:eastAsia="宋体" w:hAnsi="宋体"/>
        <w:color w:val="FF0000"/>
      </w:rPr>
    </w:pPr>
    <w:r w:rsidRPr="00F44F98">
      <w:rPr>
        <w:rFonts w:ascii="宋体" w:eastAsia="宋体" w:hAnsi="宋体" w:hint="eastAsia"/>
        <w:color w:val="FF0000"/>
      </w:rPr>
      <w:t>北京市海淀区复兴路甲</w:t>
    </w:r>
    <w:proofErr w:type="gramStart"/>
    <w:r w:rsidRPr="00F44F98">
      <w:rPr>
        <w:rFonts w:ascii="宋体" w:eastAsia="宋体" w:hAnsi="宋体"/>
        <w:color w:val="FF0000"/>
      </w:rPr>
      <w:t>36号百朗园</w:t>
    </w:r>
    <w:proofErr w:type="gramEnd"/>
    <w:r w:rsidRPr="00F44F98">
      <w:rPr>
        <w:rFonts w:ascii="宋体" w:eastAsia="宋体" w:hAnsi="宋体"/>
        <w:color w:val="FF0000"/>
      </w:rPr>
      <w:t>A2段616室</w:t>
    </w:r>
    <w:r w:rsidRPr="00F44F98">
      <w:rPr>
        <w:rFonts w:ascii="宋体" w:eastAsia="宋体" w:hAnsi="宋体" w:hint="eastAsia"/>
        <w:color w:val="FF0000"/>
      </w:rPr>
      <w:t xml:space="preserve"> </w:t>
    </w:r>
    <w:r w:rsidRPr="00F44F98">
      <w:rPr>
        <w:rFonts w:ascii="宋体" w:eastAsia="宋体" w:hAnsi="宋体"/>
        <w:color w:val="FF0000"/>
      </w:rPr>
      <w:t xml:space="preserve"> </w:t>
    </w:r>
    <w:r w:rsidRPr="00F44F98">
      <w:rPr>
        <w:rFonts w:ascii="宋体" w:eastAsia="宋体" w:hAnsi="宋体" w:hint="eastAsia"/>
        <w:color w:val="FF0000"/>
      </w:rPr>
      <w:t>电话：</w:t>
    </w:r>
    <w:r w:rsidRPr="00F44F98">
      <w:rPr>
        <w:rFonts w:ascii="宋体" w:eastAsia="宋体" w:hAnsi="宋体"/>
        <w:color w:val="FF0000"/>
      </w:rPr>
      <w:t>010-88204450  Email：bjlshfpm@vip.sina.com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FFF820" w14:textId="77777777" w:rsidR="001D1102" w:rsidRDefault="001D1102" w:rsidP="009532A4">
      <w:r>
        <w:separator/>
      </w:r>
    </w:p>
  </w:footnote>
  <w:footnote w:type="continuationSeparator" w:id="0">
    <w:p w14:paraId="3FBB7F8D" w14:textId="77777777" w:rsidR="001D1102" w:rsidRDefault="001D1102" w:rsidP="009532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BC156C" w14:textId="134D6B8A" w:rsidR="009532A4" w:rsidRDefault="00000000">
    <w:pPr>
      <w:pStyle w:val="a3"/>
    </w:pPr>
    <w:r>
      <w:rPr>
        <w:noProof/>
      </w:rPr>
      <w:pict w14:anchorId="1C23433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48235" o:spid="_x0000_s1029" type="#_x0000_t75" style="position:absolute;left:0;text-align:left;margin-left:0;margin-top:0;width:159.35pt;height:119.25pt;z-index:-251657216;mso-position-horizontal:center;mso-position-horizontal-relative:margin;mso-position-vertical:center;mso-position-vertical-relative:margin" o:allowincell="f">
          <v:imagedata r:id="rId1" o:title="力生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DBE71" w14:textId="5025E67B" w:rsidR="00D33A96" w:rsidRPr="00A87684" w:rsidRDefault="00D33A96" w:rsidP="00E66EFA">
    <w:pPr>
      <w:pStyle w:val="1"/>
      <w:jc w:val="distribute"/>
      <w:rPr>
        <w:rFonts w:ascii="宋体" w:eastAsia="宋体" w:hAnsi="宋体"/>
        <w:b/>
        <w:bCs/>
        <w:color w:val="FF0000"/>
        <w:sz w:val="88"/>
        <w:szCs w:val="88"/>
      </w:rPr>
    </w:pPr>
    <w:r w:rsidRPr="00E66EFA">
      <w:rPr>
        <w:rFonts w:ascii="宋体" w:eastAsia="宋体" w:hAnsi="宋体" w:hint="eastAsia"/>
        <w:b/>
        <w:bCs/>
        <w:color w:val="FF0000"/>
        <w:spacing w:val="6"/>
        <w:w w:val="77"/>
        <w:sz w:val="88"/>
        <w:szCs w:val="88"/>
        <w:fitText w:val="8194" w:id="-1824355840"/>
      </w:rPr>
      <w:t>北</w:t>
    </w:r>
    <w:r w:rsidRPr="00E66EFA">
      <w:rPr>
        <w:rFonts w:ascii="宋体" w:eastAsia="宋体" w:hAnsi="宋体"/>
        <w:b/>
        <w:bCs/>
        <w:color w:val="FF0000"/>
        <w:spacing w:val="6"/>
        <w:w w:val="77"/>
        <w:sz w:val="88"/>
        <w:szCs w:val="88"/>
        <w:fitText w:val="8194" w:id="-1824355840"/>
      </w:rPr>
      <w:t>京力生心血管健康基金</w:t>
    </w:r>
    <w:r w:rsidRPr="00E66EFA">
      <w:rPr>
        <w:rFonts w:ascii="宋体" w:eastAsia="宋体" w:hAnsi="宋体"/>
        <w:b/>
        <w:bCs/>
        <w:color w:val="FF0000"/>
        <w:spacing w:val="-32"/>
        <w:w w:val="77"/>
        <w:sz w:val="88"/>
        <w:szCs w:val="88"/>
        <w:fitText w:val="8194" w:id="-1824355840"/>
      </w:rPr>
      <w:t>会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765D2" w14:textId="117207A3" w:rsidR="009532A4" w:rsidRDefault="00000000">
    <w:pPr>
      <w:pStyle w:val="a3"/>
    </w:pPr>
    <w:r>
      <w:rPr>
        <w:noProof/>
      </w:rPr>
      <w:pict w14:anchorId="5E9B9FC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48234" o:spid="_x0000_s1028" type="#_x0000_t75" style="position:absolute;left:0;text-align:left;margin-left:0;margin-top:0;width:159.35pt;height:119.25pt;z-index:-251658240;mso-position-horizontal:center;mso-position-horizontal-relative:margin;mso-position-vertical:center;mso-position-vertical-relative:margin" o:allowincell="f">
          <v:imagedata r:id="rId1" o:title="力生log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007D4"/>
    <w:multiLevelType w:val="hybridMultilevel"/>
    <w:tmpl w:val="00948C7E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F5B58F5"/>
    <w:multiLevelType w:val="multilevel"/>
    <w:tmpl w:val="0F5B58F5"/>
    <w:lvl w:ilvl="0">
      <w:start w:val="1"/>
      <w:numFmt w:val="japaneseCounting"/>
      <w:lvlText w:val="第%1章"/>
      <w:lvlJc w:val="left"/>
      <w:pPr>
        <w:ind w:left="4163" w:hanging="108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3923" w:hanging="420"/>
      </w:pPr>
    </w:lvl>
    <w:lvl w:ilvl="2" w:tentative="1">
      <w:start w:val="1"/>
      <w:numFmt w:val="lowerRoman"/>
      <w:lvlText w:val="%3."/>
      <w:lvlJc w:val="right"/>
      <w:pPr>
        <w:ind w:left="4343" w:hanging="420"/>
      </w:pPr>
    </w:lvl>
    <w:lvl w:ilvl="3" w:tentative="1">
      <w:start w:val="1"/>
      <w:numFmt w:val="decimal"/>
      <w:lvlText w:val="%4."/>
      <w:lvlJc w:val="left"/>
      <w:pPr>
        <w:ind w:left="4763" w:hanging="420"/>
      </w:pPr>
    </w:lvl>
    <w:lvl w:ilvl="4" w:tentative="1">
      <w:start w:val="1"/>
      <w:numFmt w:val="lowerLetter"/>
      <w:lvlText w:val="%5)"/>
      <w:lvlJc w:val="left"/>
      <w:pPr>
        <w:ind w:left="5183" w:hanging="420"/>
      </w:pPr>
    </w:lvl>
    <w:lvl w:ilvl="5" w:tentative="1">
      <w:start w:val="1"/>
      <w:numFmt w:val="lowerRoman"/>
      <w:lvlText w:val="%6."/>
      <w:lvlJc w:val="right"/>
      <w:pPr>
        <w:ind w:left="5603" w:hanging="420"/>
      </w:pPr>
    </w:lvl>
    <w:lvl w:ilvl="6" w:tentative="1">
      <w:start w:val="1"/>
      <w:numFmt w:val="decimal"/>
      <w:lvlText w:val="%7."/>
      <w:lvlJc w:val="left"/>
      <w:pPr>
        <w:ind w:left="6023" w:hanging="420"/>
      </w:pPr>
    </w:lvl>
    <w:lvl w:ilvl="7" w:tentative="1">
      <w:start w:val="1"/>
      <w:numFmt w:val="lowerLetter"/>
      <w:lvlText w:val="%8)"/>
      <w:lvlJc w:val="left"/>
      <w:pPr>
        <w:ind w:left="6443" w:hanging="420"/>
      </w:pPr>
    </w:lvl>
    <w:lvl w:ilvl="8" w:tentative="1">
      <w:start w:val="1"/>
      <w:numFmt w:val="lowerRoman"/>
      <w:lvlText w:val="%9."/>
      <w:lvlJc w:val="right"/>
      <w:pPr>
        <w:ind w:left="6863" w:hanging="420"/>
      </w:pPr>
    </w:lvl>
  </w:abstractNum>
  <w:abstractNum w:abstractNumId="2" w15:restartNumberingAfterBreak="0">
    <w:nsid w:val="1B0E17B8"/>
    <w:multiLevelType w:val="hybridMultilevel"/>
    <w:tmpl w:val="5A5CF14A"/>
    <w:lvl w:ilvl="0" w:tplc="9712F338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10" w:hanging="420"/>
      </w:pPr>
    </w:lvl>
    <w:lvl w:ilvl="2" w:tplc="0409001B" w:tentative="1">
      <w:start w:val="1"/>
      <w:numFmt w:val="lowerRoman"/>
      <w:lvlText w:val="%3."/>
      <w:lvlJc w:val="righ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9" w:tentative="1">
      <w:start w:val="1"/>
      <w:numFmt w:val="lowerLetter"/>
      <w:lvlText w:val="%5)"/>
      <w:lvlJc w:val="left"/>
      <w:pPr>
        <w:ind w:left="2670" w:hanging="420"/>
      </w:pPr>
    </w:lvl>
    <w:lvl w:ilvl="5" w:tplc="0409001B" w:tentative="1">
      <w:start w:val="1"/>
      <w:numFmt w:val="lowerRoman"/>
      <w:lvlText w:val="%6."/>
      <w:lvlJc w:val="righ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9" w:tentative="1">
      <w:start w:val="1"/>
      <w:numFmt w:val="lowerLetter"/>
      <w:lvlText w:val="%8)"/>
      <w:lvlJc w:val="left"/>
      <w:pPr>
        <w:ind w:left="3930" w:hanging="420"/>
      </w:pPr>
    </w:lvl>
    <w:lvl w:ilvl="8" w:tplc="0409001B" w:tentative="1">
      <w:start w:val="1"/>
      <w:numFmt w:val="lowerRoman"/>
      <w:lvlText w:val="%9."/>
      <w:lvlJc w:val="right"/>
      <w:pPr>
        <w:ind w:left="4350" w:hanging="420"/>
      </w:pPr>
    </w:lvl>
  </w:abstractNum>
  <w:abstractNum w:abstractNumId="3" w15:restartNumberingAfterBreak="0">
    <w:nsid w:val="1DB434C4"/>
    <w:multiLevelType w:val="hybridMultilevel"/>
    <w:tmpl w:val="A8B2507A"/>
    <w:lvl w:ilvl="0" w:tplc="2D0A47D2">
      <w:start w:val="1"/>
      <w:numFmt w:val="decimal"/>
      <w:lvlText w:val="%1."/>
      <w:lvlJc w:val="left"/>
      <w:pPr>
        <w:ind w:left="7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 w15:restartNumberingAfterBreak="0">
    <w:nsid w:val="3A82423D"/>
    <w:multiLevelType w:val="hybridMultilevel"/>
    <w:tmpl w:val="5FFCADC0"/>
    <w:lvl w:ilvl="0" w:tplc="186A0F3C">
      <w:start w:val="1"/>
      <w:numFmt w:val="decimal"/>
      <w:lvlText w:val="%1．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 w15:restartNumberingAfterBreak="0">
    <w:nsid w:val="460E5020"/>
    <w:multiLevelType w:val="hybridMultilevel"/>
    <w:tmpl w:val="157A62F0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1372336882">
    <w:abstractNumId w:val="4"/>
  </w:num>
  <w:num w:numId="2" w16cid:durableId="1253470568">
    <w:abstractNumId w:val="3"/>
  </w:num>
  <w:num w:numId="3" w16cid:durableId="1592926596">
    <w:abstractNumId w:val="0"/>
  </w:num>
  <w:num w:numId="4" w16cid:durableId="498425759">
    <w:abstractNumId w:val="5"/>
  </w:num>
  <w:num w:numId="5" w16cid:durableId="746269462">
    <w:abstractNumId w:val="2"/>
  </w:num>
  <w:num w:numId="6" w16cid:durableId="17104959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2A4"/>
    <w:rsid w:val="00017A17"/>
    <w:rsid w:val="00023397"/>
    <w:rsid w:val="000B49B0"/>
    <w:rsid w:val="000C312B"/>
    <w:rsid w:val="00126FF8"/>
    <w:rsid w:val="001860A4"/>
    <w:rsid w:val="001B62A4"/>
    <w:rsid w:val="001D1102"/>
    <w:rsid w:val="00303FC2"/>
    <w:rsid w:val="003B415C"/>
    <w:rsid w:val="00480B3E"/>
    <w:rsid w:val="004D7440"/>
    <w:rsid w:val="0052022B"/>
    <w:rsid w:val="00537DD4"/>
    <w:rsid w:val="00562A57"/>
    <w:rsid w:val="00613855"/>
    <w:rsid w:val="006E700B"/>
    <w:rsid w:val="007226FE"/>
    <w:rsid w:val="00751441"/>
    <w:rsid w:val="00762B2A"/>
    <w:rsid w:val="008139E6"/>
    <w:rsid w:val="00854A16"/>
    <w:rsid w:val="00880F6F"/>
    <w:rsid w:val="0093159E"/>
    <w:rsid w:val="009532A4"/>
    <w:rsid w:val="009B3887"/>
    <w:rsid w:val="00A561D9"/>
    <w:rsid w:val="00A671F0"/>
    <w:rsid w:val="00A87684"/>
    <w:rsid w:val="00AA4865"/>
    <w:rsid w:val="00AB32A8"/>
    <w:rsid w:val="00AF52CD"/>
    <w:rsid w:val="00B10F00"/>
    <w:rsid w:val="00B75F6B"/>
    <w:rsid w:val="00BA40DD"/>
    <w:rsid w:val="00D33A96"/>
    <w:rsid w:val="00E66EFA"/>
    <w:rsid w:val="00F44F98"/>
    <w:rsid w:val="00F47FBD"/>
    <w:rsid w:val="00F47FF0"/>
    <w:rsid w:val="00F51E88"/>
    <w:rsid w:val="00F72491"/>
    <w:rsid w:val="00FA1F58"/>
    <w:rsid w:val="00FB5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46353E"/>
  <w15:chartTrackingRefBased/>
  <w15:docId w15:val="{E6C9A43D-8640-4AC4-BB88-CF65853F6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C312B"/>
    <w:pPr>
      <w:widowControl/>
      <w:pBdr>
        <w:bottom w:val="thinThickSmallGap" w:sz="12" w:space="1" w:color="C45911" w:themeColor="accent2" w:themeShade="BF"/>
      </w:pBdr>
      <w:spacing w:before="400" w:after="200" w:line="252" w:lineRule="auto"/>
      <w:jc w:val="center"/>
      <w:outlineLvl w:val="0"/>
    </w:pPr>
    <w:rPr>
      <w:rFonts w:asciiTheme="majorHAnsi" w:eastAsiaTheme="majorEastAsia" w:hAnsiTheme="majorHAnsi" w:cstheme="majorBidi"/>
      <w:caps/>
      <w:color w:val="833C0B" w:themeColor="accent2" w:themeShade="80"/>
      <w:spacing w:val="20"/>
      <w:kern w:val="0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26FE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0C312B"/>
    <w:pPr>
      <w:widowControl/>
      <w:pBdr>
        <w:top w:val="dotted" w:sz="4" w:space="1" w:color="823B0B" w:themeColor="accent2" w:themeShade="7F"/>
        <w:bottom w:val="dotted" w:sz="4" w:space="1" w:color="823B0B" w:themeColor="accent2" w:themeShade="7F"/>
      </w:pBdr>
      <w:spacing w:before="300" w:after="200" w:line="252" w:lineRule="auto"/>
      <w:jc w:val="center"/>
      <w:outlineLvl w:val="2"/>
    </w:pPr>
    <w:rPr>
      <w:rFonts w:asciiTheme="majorHAnsi" w:eastAsiaTheme="majorEastAsia" w:hAnsiTheme="majorHAnsi" w:cstheme="majorBidi"/>
      <w:caps/>
      <w:color w:val="823B0B" w:themeColor="accent2" w:themeShade="7F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532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532A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532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532A4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0C312B"/>
    <w:rPr>
      <w:rFonts w:asciiTheme="majorHAnsi" w:eastAsiaTheme="majorEastAsia" w:hAnsiTheme="majorHAnsi" w:cstheme="majorBidi"/>
      <w:caps/>
      <w:color w:val="833C0B" w:themeColor="accent2" w:themeShade="80"/>
      <w:spacing w:val="20"/>
      <w:kern w:val="0"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0C312B"/>
    <w:rPr>
      <w:rFonts w:asciiTheme="majorHAnsi" w:eastAsiaTheme="majorEastAsia" w:hAnsiTheme="majorHAnsi" w:cstheme="majorBidi"/>
      <w:caps/>
      <w:color w:val="823B0B" w:themeColor="accent2" w:themeShade="7F"/>
      <w:kern w:val="0"/>
      <w:sz w:val="24"/>
      <w:szCs w:val="24"/>
    </w:rPr>
  </w:style>
  <w:style w:type="paragraph" w:styleId="a7">
    <w:name w:val="Normal (Web)"/>
    <w:basedOn w:val="a"/>
    <w:rsid w:val="000C312B"/>
    <w:pPr>
      <w:widowControl/>
      <w:spacing w:before="100" w:beforeAutospacing="1" w:after="100" w:afterAutospacing="1" w:line="252" w:lineRule="auto"/>
      <w:jc w:val="left"/>
    </w:pPr>
    <w:rPr>
      <w:rFonts w:asciiTheme="majorHAnsi" w:eastAsiaTheme="majorEastAsia" w:hAnsiTheme="majorHAnsi" w:cs="Times New Roman"/>
      <w:kern w:val="0"/>
      <w:sz w:val="24"/>
    </w:rPr>
  </w:style>
  <w:style w:type="paragraph" w:styleId="a8">
    <w:name w:val="Title"/>
    <w:basedOn w:val="a"/>
    <w:next w:val="a"/>
    <w:link w:val="a9"/>
    <w:uiPriority w:val="10"/>
    <w:qFormat/>
    <w:rsid w:val="000C312B"/>
    <w:pPr>
      <w:widowControl/>
      <w:pBdr>
        <w:top w:val="dotted" w:sz="2" w:space="1" w:color="833C0B" w:themeColor="accent2" w:themeShade="80"/>
        <w:bottom w:val="dotted" w:sz="2" w:space="6" w:color="833C0B" w:themeColor="accent2" w:themeShade="80"/>
      </w:pBdr>
      <w:spacing w:before="500" w:after="300"/>
      <w:jc w:val="center"/>
    </w:pPr>
    <w:rPr>
      <w:rFonts w:asciiTheme="majorHAnsi" w:eastAsiaTheme="majorEastAsia" w:hAnsiTheme="majorHAnsi" w:cstheme="majorBidi"/>
      <w:caps/>
      <w:color w:val="833C0B" w:themeColor="accent2" w:themeShade="80"/>
      <w:spacing w:val="50"/>
      <w:kern w:val="0"/>
      <w:sz w:val="44"/>
      <w:szCs w:val="44"/>
    </w:rPr>
  </w:style>
  <w:style w:type="character" w:customStyle="1" w:styleId="a9">
    <w:name w:val="标题 字符"/>
    <w:basedOn w:val="a0"/>
    <w:link w:val="a8"/>
    <w:uiPriority w:val="10"/>
    <w:rsid w:val="000C312B"/>
    <w:rPr>
      <w:rFonts w:asciiTheme="majorHAnsi" w:eastAsiaTheme="majorEastAsia" w:hAnsiTheme="majorHAnsi" w:cstheme="majorBidi"/>
      <w:caps/>
      <w:color w:val="833C0B" w:themeColor="accent2" w:themeShade="80"/>
      <w:spacing w:val="50"/>
      <w:kern w:val="0"/>
      <w:sz w:val="44"/>
      <w:szCs w:val="44"/>
    </w:rPr>
  </w:style>
  <w:style w:type="paragraph" w:styleId="aa">
    <w:name w:val="List Paragraph"/>
    <w:basedOn w:val="a"/>
    <w:uiPriority w:val="34"/>
    <w:qFormat/>
    <w:rsid w:val="000C312B"/>
    <w:pPr>
      <w:widowControl/>
      <w:spacing w:after="200" w:line="252" w:lineRule="auto"/>
      <w:ind w:left="720"/>
      <w:contextualSpacing/>
      <w:jc w:val="left"/>
    </w:pPr>
    <w:rPr>
      <w:rFonts w:asciiTheme="majorHAnsi" w:eastAsiaTheme="majorEastAsia" w:hAnsiTheme="majorHAnsi" w:cstheme="majorBidi"/>
      <w:kern w:val="0"/>
      <w:sz w:val="22"/>
    </w:rPr>
  </w:style>
  <w:style w:type="character" w:styleId="ab">
    <w:name w:val="Subtle Emphasis"/>
    <w:basedOn w:val="a0"/>
    <w:uiPriority w:val="19"/>
    <w:qFormat/>
    <w:rsid w:val="00613855"/>
    <w:rPr>
      <w:i/>
      <w:iCs/>
      <w:color w:val="404040" w:themeColor="text1" w:themeTint="BF"/>
    </w:rPr>
  </w:style>
  <w:style w:type="character" w:customStyle="1" w:styleId="20">
    <w:name w:val="标题 2 字符"/>
    <w:basedOn w:val="a0"/>
    <w:link w:val="2"/>
    <w:uiPriority w:val="9"/>
    <w:semiHidden/>
    <w:rsid w:val="007226FE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32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C7CCD8-0EEB-480F-A8DF-2869AF047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145</Words>
  <Characters>829</Characters>
  <Application>Microsoft Office Word</Application>
  <DocSecurity>0</DocSecurity>
  <Lines>6</Lines>
  <Paragraphs>1</Paragraphs>
  <ScaleCrop>false</ScaleCrop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东文</dc:creator>
  <cp:keywords/>
  <dc:description/>
  <cp:lastModifiedBy>东文 张</cp:lastModifiedBy>
  <cp:revision>4</cp:revision>
  <cp:lastPrinted>2021-03-08T02:11:00Z</cp:lastPrinted>
  <dcterms:created xsi:type="dcterms:W3CDTF">2023-11-01T02:06:00Z</dcterms:created>
  <dcterms:modified xsi:type="dcterms:W3CDTF">2023-11-13T07:45:00Z</dcterms:modified>
</cp:coreProperties>
</file>