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E34B" w14:textId="77777777" w:rsidR="004754B4" w:rsidRDefault="004754B4" w:rsidP="004754B4">
      <w:pPr>
        <w:jc w:val="center"/>
        <w:rPr>
          <w:rFonts w:ascii="宋体" w:eastAsia="宋体" w:hAnsi="宋体" w:cs="黑体"/>
          <w:b/>
          <w:bCs/>
          <w:sz w:val="36"/>
          <w:szCs w:val="36"/>
        </w:rPr>
      </w:pPr>
      <w:r w:rsidRPr="004754B4">
        <w:rPr>
          <w:rFonts w:ascii="宋体" w:eastAsia="宋体" w:hAnsi="宋体" w:cs="黑体" w:hint="eastAsia"/>
          <w:b/>
          <w:bCs/>
          <w:sz w:val="36"/>
          <w:szCs w:val="36"/>
        </w:rPr>
        <w:t>财务主管岗位职责</w:t>
      </w:r>
    </w:p>
    <w:p w14:paraId="4AFEED97" w14:textId="77777777" w:rsidR="004754B4" w:rsidRPr="004754B4" w:rsidRDefault="004754B4" w:rsidP="004754B4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520B8B9D" w14:textId="77777777" w:rsidR="004754B4" w:rsidRPr="004754B4" w:rsidRDefault="004754B4" w:rsidP="004754B4">
      <w:pPr>
        <w:numPr>
          <w:ilvl w:val="0"/>
          <w:numId w:val="7"/>
        </w:num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依据《民间非营利组织会计制度》、《基金会管理条例》拟定基金会的各类财务管理制度并落实执行。</w:t>
      </w:r>
    </w:p>
    <w:p w14:paraId="1FF7D7EF" w14:textId="4B6B1C2F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2、</w:t>
      </w:r>
      <w:r w:rsidR="00416D63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4754B4">
        <w:rPr>
          <w:rFonts w:ascii="仿宋" w:eastAsia="仿宋" w:hAnsi="仿宋" w:cs="黑体" w:hint="eastAsia"/>
          <w:sz w:val="30"/>
          <w:szCs w:val="30"/>
        </w:rPr>
        <w:t>及时客观的提供基金会财务数据，协助理事长对基金会的日常管理。</w:t>
      </w:r>
    </w:p>
    <w:p w14:paraId="0223B3C2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3、组织管理财务部日常各项财务工作。</w:t>
      </w:r>
    </w:p>
    <w:p w14:paraId="2EB3DB57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4、加强固定资产管理,督促使用部门办理增减固定资产手续，作好固定资产管理工作。监督会计人员定期组织对基金会财产物资的盘点，对盘盈、盘亏的现象，协助查找原因，并根据有关规定，提出处理意见。</w:t>
      </w:r>
    </w:p>
    <w:p w14:paraId="44F2657C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5、检查基金会库存现金和银行存款是否帐实相符，复核银行余额调节表并及时处理未达帐。</w:t>
      </w:r>
    </w:p>
    <w:p w14:paraId="222C1E77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6、编制基金会财务报表并按时向理事长及理事会提供财务报告。</w:t>
      </w:r>
    </w:p>
    <w:p w14:paraId="11997B99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7、办理并监管基金会各项涉税业务。</w:t>
      </w:r>
    </w:p>
    <w:p w14:paraId="4827512E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8、根据基金会资金使用情况，提出闲置资金处置办法并实施。</w:t>
      </w:r>
    </w:p>
    <w:p w14:paraId="27623F2F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9、监督基金会资金结算、调动等工作。</w:t>
      </w:r>
    </w:p>
    <w:p w14:paraId="7F1EB002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10、监督会计人员按规定时间完成每个月账务结算、账目处理、账款结算等。</w:t>
      </w:r>
    </w:p>
    <w:p w14:paraId="575336EF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11、负责基金会各项债权债务的管理，及时督促项目人员对未达账项进行处理。</w:t>
      </w:r>
    </w:p>
    <w:p w14:paraId="2E6F528E" w14:textId="77777777" w:rsidR="004754B4" w:rsidRPr="004754B4" w:rsidRDefault="004754B4" w:rsidP="004754B4">
      <w:pPr>
        <w:spacing w:line="360" w:lineRule="auto"/>
        <w:rPr>
          <w:rFonts w:ascii="仿宋" w:eastAsia="仿宋" w:hAnsi="仿宋" w:cs="黑体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t>12、负责监交会计工作。</w:t>
      </w:r>
    </w:p>
    <w:p w14:paraId="7FBEE25B" w14:textId="77777777" w:rsidR="004754B4" w:rsidRPr="004754B4" w:rsidRDefault="004754B4" w:rsidP="004754B4">
      <w:pPr>
        <w:spacing w:line="360" w:lineRule="auto"/>
        <w:rPr>
          <w:rFonts w:ascii="仿宋" w:eastAsia="仿宋" w:hAnsi="仿宋"/>
          <w:sz w:val="30"/>
          <w:szCs w:val="30"/>
        </w:rPr>
      </w:pPr>
      <w:r w:rsidRPr="004754B4">
        <w:rPr>
          <w:rFonts w:ascii="仿宋" w:eastAsia="仿宋" w:hAnsi="仿宋" w:cs="黑体" w:hint="eastAsia"/>
          <w:sz w:val="30"/>
          <w:szCs w:val="30"/>
        </w:rPr>
        <w:lastRenderedPageBreak/>
        <w:t>1</w:t>
      </w:r>
      <w:r w:rsidRPr="004754B4">
        <w:rPr>
          <w:rFonts w:ascii="仿宋" w:eastAsia="仿宋" w:hAnsi="仿宋" w:cs="黑体"/>
          <w:sz w:val="30"/>
          <w:szCs w:val="30"/>
        </w:rPr>
        <w:t>3</w:t>
      </w:r>
      <w:r w:rsidRPr="004754B4">
        <w:rPr>
          <w:rFonts w:ascii="仿宋" w:eastAsia="仿宋" w:hAnsi="仿宋" w:cs="黑体" w:hint="eastAsia"/>
          <w:sz w:val="30"/>
          <w:szCs w:val="30"/>
        </w:rPr>
        <w:t>、提出财务工作岗位人员聘用申请，并审核应聘人员资质。定期检查财务从业人员的继续教育培训是否按时完成。</w:t>
      </w:r>
    </w:p>
    <w:p w14:paraId="2F61BCD1" w14:textId="77777777" w:rsidR="008139E6" w:rsidRPr="004754B4" w:rsidRDefault="008139E6" w:rsidP="004754B4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sectPr w:rsidR="008139E6" w:rsidRPr="004754B4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2A0B" w14:textId="77777777" w:rsidR="00696D77" w:rsidRDefault="00696D77" w:rsidP="009532A4">
      <w:r>
        <w:separator/>
      </w:r>
    </w:p>
  </w:endnote>
  <w:endnote w:type="continuationSeparator" w:id="0">
    <w:p w14:paraId="6C5CF611" w14:textId="77777777" w:rsidR="00696D77" w:rsidRDefault="00696D77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0B5E" w14:textId="77777777" w:rsidR="00696D77" w:rsidRDefault="00696D77" w:rsidP="009532A4">
      <w:r>
        <w:separator/>
      </w:r>
    </w:p>
  </w:footnote>
  <w:footnote w:type="continuationSeparator" w:id="0">
    <w:p w14:paraId="24FAC8DD" w14:textId="77777777" w:rsidR="00696D77" w:rsidRDefault="00696D77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4A13C2"/>
    <w:multiLevelType w:val="singleLevel"/>
    <w:tmpl w:val="D84A13C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3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5"/>
  </w:num>
  <w:num w:numId="2" w16cid:durableId="1253470568">
    <w:abstractNumId w:val="4"/>
  </w:num>
  <w:num w:numId="3" w16cid:durableId="1592926596">
    <w:abstractNumId w:val="1"/>
  </w:num>
  <w:num w:numId="4" w16cid:durableId="498425759">
    <w:abstractNumId w:val="6"/>
  </w:num>
  <w:num w:numId="5" w16cid:durableId="746269462">
    <w:abstractNumId w:val="3"/>
  </w:num>
  <w:num w:numId="6" w16cid:durableId="1710495920">
    <w:abstractNumId w:val="2"/>
  </w:num>
  <w:num w:numId="7" w16cid:durableId="15927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303FC2"/>
    <w:rsid w:val="0036449F"/>
    <w:rsid w:val="003B415C"/>
    <w:rsid w:val="00416D63"/>
    <w:rsid w:val="004754B4"/>
    <w:rsid w:val="00480B3E"/>
    <w:rsid w:val="004D7440"/>
    <w:rsid w:val="0052022B"/>
    <w:rsid w:val="00537DD4"/>
    <w:rsid w:val="00613855"/>
    <w:rsid w:val="00696D77"/>
    <w:rsid w:val="006E700B"/>
    <w:rsid w:val="00700C29"/>
    <w:rsid w:val="00751441"/>
    <w:rsid w:val="00762B2A"/>
    <w:rsid w:val="008139E6"/>
    <w:rsid w:val="00854A16"/>
    <w:rsid w:val="00880F6F"/>
    <w:rsid w:val="0093159E"/>
    <w:rsid w:val="009532A4"/>
    <w:rsid w:val="00A561D9"/>
    <w:rsid w:val="00A87684"/>
    <w:rsid w:val="00AA4865"/>
    <w:rsid w:val="00AF52CD"/>
    <w:rsid w:val="00B10F00"/>
    <w:rsid w:val="00B75F6B"/>
    <w:rsid w:val="00BA1890"/>
    <w:rsid w:val="00BA40DD"/>
    <w:rsid w:val="00D33A96"/>
    <w:rsid w:val="00E66EFA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4</cp:revision>
  <cp:lastPrinted>2021-03-08T02:11:00Z</cp:lastPrinted>
  <dcterms:created xsi:type="dcterms:W3CDTF">2023-11-02T06:38:00Z</dcterms:created>
  <dcterms:modified xsi:type="dcterms:W3CDTF">2023-11-06T06:18:00Z</dcterms:modified>
</cp:coreProperties>
</file>